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99" w:type="dxa"/>
        <w:tblInd w:w="3294" w:type="dxa"/>
        <w:tblLook w:val="04A0" w:firstRow="1" w:lastRow="0" w:firstColumn="1" w:lastColumn="0" w:noHBand="0" w:noVBand="1"/>
      </w:tblPr>
      <w:tblGrid>
        <w:gridCol w:w="1006"/>
        <w:gridCol w:w="1184"/>
        <w:gridCol w:w="1995"/>
        <w:gridCol w:w="1655"/>
        <w:gridCol w:w="1159"/>
      </w:tblGrid>
      <w:tr w:rsidR="009D28A4" w:rsidRPr="00C20CA8" w:rsidTr="009D28A4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территории</w:t>
            </w: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ОКАТО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кредитной организации (филиала)</w:t>
            </w:r>
          </w:p>
        </w:tc>
      </w:tr>
      <w:tr w:rsidR="009D28A4" w:rsidRPr="00C20CA8" w:rsidTr="0040321E">
        <w:trPr>
          <w:trHeight w:val="6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A8" w:rsidRPr="00C20CA8" w:rsidRDefault="00C20CA8" w:rsidP="00C2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(/порядковый номер)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</w:tr>
      <w:tr w:rsidR="009D28A4" w:rsidRPr="00C20CA8" w:rsidTr="0040321E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30573199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1123500000216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041909707</w:t>
            </w:r>
          </w:p>
        </w:tc>
      </w:tr>
    </w:tbl>
    <w:p w:rsidR="00C20CA8" w:rsidRPr="009F7B8C" w:rsidRDefault="00E44F55" w:rsidP="009D2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B8C">
        <w:rPr>
          <w:rFonts w:ascii="Times New Roman" w:hAnsi="Times New Roman" w:cs="Times New Roman"/>
          <w:b/>
          <w:sz w:val="20"/>
          <w:szCs w:val="20"/>
        </w:rPr>
        <w:t>ОТЧЕТ ОБ УРОВНЕ ДОСТАТОЧНОСТИ КАПИТАЛА, ВЕЛИЧИНЫ РЕЗЕРВОВ НА ПОКРЫТИЕ СОМНИТЕЛЬНЫХ ССУД И ИНЫХ АКТИВОВ</w:t>
      </w:r>
    </w:p>
    <w:p w:rsidR="00C20CA8" w:rsidRPr="0040321E" w:rsidRDefault="005D485C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</w:t>
      </w:r>
      <w:r w:rsidR="009F7B8C">
        <w:rPr>
          <w:rFonts w:ascii="Times New Roman" w:hAnsi="Times New Roman" w:cs="Times New Roman"/>
        </w:rPr>
        <w:t xml:space="preserve"> </w:t>
      </w:r>
      <w:r w:rsidR="00101ECB">
        <w:rPr>
          <w:rFonts w:ascii="Times New Roman" w:hAnsi="Times New Roman" w:cs="Times New Roman"/>
        </w:rPr>
        <w:t>октября</w:t>
      </w:r>
      <w:r w:rsidR="00C20CA8" w:rsidRPr="0040321E">
        <w:rPr>
          <w:rFonts w:ascii="Times New Roman" w:hAnsi="Times New Roman" w:cs="Times New Roman"/>
        </w:rPr>
        <w:t xml:space="preserve"> 201</w:t>
      </w:r>
      <w:r w:rsidR="009F7B8C">
        <w:rPr>
          <w:rFonts w:ascii="Times New Roman" w:hAnsi="Times New Roman" w:cs="Times New Roman"/>
        </w:rPr>
        <w:t>3</w:t>
      </w:r>
      <w:r w:rsidR="006C1B36">
        <w:rPr>
          <w:rFonts w:ascii="Times New Roman" w:hAnsi="Times New Roman" w:cs="Times New Roman"/>
        </w:rPr>
        <w:t>г.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Кредитной организации </w:t>
      </w:r>
      <w:r w:rsidRPr="0040321E">
        <w:rPr>
          <w:rFonts w:ascii="Times New Roman" w:hAnsi="Times New Roman" w:cs="Times New Roman"/>
          <w:b/>
          <w:u w:val="single"/>
        </w:rPr>
        <w:t xml:space="preserve">«Северный строительный банк» </w:t>
      </w:r>
      <w:r w:rsidR="00710472">
        <w:rPr>
          <w:rFonts w:ascii="Times New Roman" w:hAnsi="Times New Roman" w:cs="Times New Roman"/>
          <w:b/>
          <w:u w:val="single"/>
        </w:rPr>
        <w:t>О</w:t>
      </w:r>
      <w:r w:rsidRPr="0040321E">
        <w:rPr>
          <w:rFonts w:ascii="Times New Roman" w:hAnsi="Times New Roman" w:cs="Times New Roman"/>
          <w:b/>
          <w:u w:val="single"/>
        </w:rPr>
        <w:t>ткрытое акционерное общество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Почтовый адрес </w:t>
      </w:r>
      <w:r w:rsidRPr="0040321E">
        <w:rPr>
          <w:rFonts w:ascii="Times New Roman" w:hAnsi="Times New Roman" w:cs="Times New Roman"/>
          <w:b/>
          <w:u w:val="single"/>
        </w:rPr>
        <w:t>160009 г.</w:t>
      </w:r>
      <w:r w:rsidR="00710472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Вологда, ул.</w:t>
      </w:r>
      <w:r w:rsidR="00710472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Мальцева, д.</w:t>
      </w:r>
      <w:r w:rsidR="00710472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52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Код формы по ОКУД 040980</w:t>
      </w:r>
      <w:r w:rsidR="004E4F98">
        <w:rPr>
          <w:rFonts w:ascii="Times New Roman" w:hAnsi="Times New Roman" w:cs="Times New Roman"/>
        </w:rPr>
        <w:t>8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Квартальная (</w:t>
      </w:r>
      <w:r w:rsidR="004E4F98">
        <w:rPr>
          <w:rFonts w:ascii="Times New Roman" w:hAnsi="Times New Roman" w:cs="Times New Roman"/>
        </w:rPr>
        <w:t>Годовая)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417"/>
        <w:gridCol w:w="1134"/>
      </w:tblGrid>
      <w:tr w:rsidR="00472D31" w:rsidRPr="0040321E" w:rsidTr="00472D31">
        <w:tc>
          <w:tcPr>
            <w:tcW w:w="851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417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(+)/ снижение (-) за отчетный период</w:t>
            </w:r>
          </w:p>
        </w:tc>
        <w:tc>
          <w:tcPr>
            <w:tcW w:w="1134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4F98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4E4F98" w:rsidRPr="0040321E" w:rsidRDefault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(капитал) (тыс. руб.),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4E4F98" w:rsidRPr="0040321E" w:rsidRDefault="009F7B8C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17156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E4F98" w:rsidRPr="0040321E" w:rsidRDefault="00101ECB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6786</w:t>
            </w:r>
          </w:p>
        </w:tc>
        <w:tc>
          <w:tcPr>
            <w:tcW w:w="1134" w:type="dxa"/>
          </w:tcPr>
          <w:p w:rsidR="004E4F98" w:rsidRPr="0040321E" w:rsidRDefault="00101ECB" w:rsidP="0010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178348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4E4F98" w:rsidRPr="0040321E" w:rsidRDefault="004E4F98" w:rsidP="009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Уставный капитал кредитной 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4E4F9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зарегистрированных обыкновенных акций (долей)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зарегистрированных привилегированных акций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4E4F98" w:rsidRPr="0040321E" w:rsidRDefault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Резервный фонд кредитной организации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деятельности, принимаемый в расчет собственных средств (капитала):</w:t>
            </w:r>
          </w:p>
        </w:tc>
        <w:tc>
          <w:tcPr>
            <w:tcW w:w="1134" w:type="dxa"/>
          </w:tcPr>
          <w:p w:rsidR="004E4F98" w:rsidRPr="0040321E" w:rsidRDefault="009F7B8C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-843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E4F98" w:rsidRPr="0040321E" w:rsidRDefault="00101ECB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9535</w:t>
            </w:r>
          </w:p>
        </w:tc>
        <w:tc>
          <w:tcPr>
            <w:tcW w:w="1134" w:type="dxa"/>
          </w:tcPr>
          <w:p w:rsidR="004E4F98" w:rsidRPr="0040321E" w:rsidRDefault="00101ECB" w:rsidP="0010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прошлых лет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-5769</w:t>
            </w:r>
          </w:p>
        </w:tc>
        <w:tc>
          <w:tcPr>
            <w:tcW w:w="1134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7B8C">
              <w:rPr>
                <w:rFonts w:ascii="Times New Roman" w:hAnsi="Times New Roman" w:cs="Times New Roman"/>
                <w:sz w:val="20"/>
                <w:szCs w:val="20"/>
              </w:rPr>
              <w:t>5769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134" w:type="dxa"/>
          </w:tcPr>
          <w:p w:rsidR="004E4F98" w:rsidRPr="0040321E" w:rsidRDefault="007E1943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7B8C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E4F98" w:rsidRPr="0040321E" w:rsidRDefault="00101ECB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94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Субординированный кредит (заем, депозит, облигационный заем)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37" w:type="dxa"/>
          </w:tcPr>
          <w:p w:rsidR="004E4F98" w:rsidRPr="007E1943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Источники (часть источников) дополнительного капитала, для формирования которых инвесторами использованы ненадлежащие активы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достаточности собственных средств (капитала) (процентов)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E4F98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достаточности собственных средств (капитала) (процентов)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E4F98" w:rsidRDefault="00101ECB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4E4F98" w:rsidRPr="0040321E" w:rsidRDefault="007E1943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 (тыс. руб.),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4E4F98" w:rsidRPr="0040321E" w:rsidRDefault="00101ECB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</w:tcPr>
          <w:p w:rsidR="004E4F98" w:rsidRDefault="00101ECB" w:rsidP="0010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4E4F98" w:rsidRPr="0040321E" w:rsidRDefault="00101ECB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34" w:type="dxa"/>
          </w:tcPr>
          <w:p w:rsidR="004E4F98" w:rsidRDefault="00101ECB" w:rsidP="0010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 иным активам, по которым существует риск понесения потерь, и прочим потерям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101EC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4F98" w:rsidRDefault="00101ECB" w:rsidP="0010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 условным обязательствам кредитного характера, отраженным на внебалансовых счетах, и срочным сделкам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101ECB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101ECB" w:rsidP="00101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под операции с резидентами офшорных зон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10F3" w:rsidRDefault="005610F3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«Справочно»</w:t>
      </w:r>
      <w:r w:rsidR="006C1B36">
        <w:rPr>
          <w:rFonts w:ascii="Times New Roman" w:hAnsi="Times New Roman" w:cs="Times New Roman"/>
          <w:sz w:val="20"/>
          <w:szCs w:val="20"/>
        </w:rPr>
        <w:t>:</w:t>
      </w:r>
    </w:p>
    <w:p w:rsidR="005610F3" w:rsidRDefault="005610F3" w:rsidP="00472D31">
      <w:pPr>
        <w:pStyle w:val="a4"/>
        <w:numPr>
          <w:ilvl w:val="0"/>
          <w:numId w:val="4"/>
        </w:numPr>
        <w:spacing w:after="0" w:line="240" w:lineRule="auto"/>
        <w:ind w:left="1094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Формирование   (доначисление)    резерва    на    возможные   потери   по   ссудам,    ссудной 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</w:rPr>
        <w:t>приравненной  к  ней  задолженности  в  отчетном  периоде  (тыс. руб.), всего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1ECB" w:rsidRPr="00101ECB">
        <w:rPr>
          <w:rFonts w:ascii="Times New Roman" w:hAnsi="Times New Roman" w:cs="Times New Roman"/>
          <w:sz w:val="20"/>
          <w:szCs w:val="20"/>
          <w:u w:val="single"/>
        </w:rPr>
        <w:t>565</w:t>
      </w:r>
      <w:r>
        <w:rPr>
          <w:rFonts w:ascii="Times New Roman" w:hAnsi="Times New Roman" w:cs="Times New Roman"/>
          <w:sz w:val="20"/>
          <w:szCs w:val="20"/>
        </w:rPr>
        <w:t xml:space="preserve"> в том числе вследствие: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выдачи ссуд 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565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качества ссуд</w:t>
      </w:r>
      <w:r w:rsidR="00101ECB">
        <w:rPr>
          <w:rFonts w:ascii="Times New Roman" w:hAnsi="Times New Roman" w:cs="Times New Roman"/>
          <w:sz w:val="20"/>
          <w:szCs w:val="20"/>
        </w:rPr>
        <w:t xml:space="preserve"> 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изменения   официального    курса    иностранной    валюты    по    отношению  к  рублю,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установленного Банком России, </w:t>
      </w:r>
      <w:r w:rsidR="00101ECB"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иных причин</w:t>
      </w:r>
      <w:r w:rsidR="00101EC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10F3" w:rsidRDefault="005610F3" w:rsidP="00472D31">
      <w:pPr>
        <w:pStyle w:val="a4"/>
        <w:numPr>
          <w:ilvl w:val="0"/>
          <w:numId w:val="4"/>
        </w:numPr>
        <w:spacing w:after="0" w:line="240" w:lineRule="auto"/>
        <w:ind w:left="1094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Восстановление   (уменьшение)   резерва    на    возможные    потери    по    ссудам,   ссудной 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</w:rPr>
        <w:t>приравненной  к  ней  задолженности  в  отчетном  периоде  (тыс. руб.), всего</w:t>
      </w:r>
      <w:r w:rsidR="00710472">
        <w:rPr>
          <w:rFonts w:ascii="Times New Roman" w:hAnsi="Times New Roman" w:cs="Times New Roman"/>
          <w:sz w:val="20"/>
          <w:szCs w:val="20"/>
        </w:rPr>
        <w:t xml:space="preserve"> 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>266</w:t>
      </w:r>
      <w:r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472D3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следствие: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списания безнадежных ссуд </w:t>
      </w:r>
      <w:r w:rsidR="00101ECB"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погашения ссуд </w:t>
      </w:r>
      <w:r w:rsidR="00101ECB" w:rsidRPr="00101ECB">
        <w:rPr>
          <w:rFonts w:ascii="Times New Roman" w:hAnsi="Times New Roman" w:cs="Times New Roman"/>
          <w:sz w:val="20"/>
          <w:szCs w:val="20"/>
          <w:u w:val="single"/>
        </w:rPr>
        <w:t xml:space="preserve">266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качества ссуд </w:t>
      </w:r>
      <w:r w:rsidR="00101ECB">
        <w:rPr>
          <w:rFonts w:ascii="Times New Roman" w:hAnsi="Times New Roman" w:cs="Times New Roman"/>
          <w:sz w:val="20"/>
          <w:szCs w:val="20"/>
        </w:rPr>
        <w:t xml:space="preserve"> 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изменения   официального    курса    иностранной    валюты    по    отношению  к  рублю,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установленного Банком России, </w:t>
      </w:r>
      <w:r w:rsidR="00101ECB"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иных причин  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101E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10F3" w:rsidRPr="005610F3" w:rsidRDefault="005610F3" w:rsidP="005610F3">
      <w:pPr>
        <w:pStyle w:val="a4"/>
        <w:spacing w:after="0" w:line="240" w:lineRule="auto"/>
        <w:ind w:left="1260"/>
        <w:rPr>
          <w:rFonts w:ascii="Times New Roman" w:hAnsi="Times New Roman" w:cs="Times New Roman"/>
          <w:sz w:val="20"/>
          <w:szCs w:val="20"/>
        </w:rPr>
      </w:pPr>
    </w:p>
    <w:p w:rsidR="00710472" w:rsidRPr="0040321E" w:rsidRDefault="00710472" w:rsidP="00710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Председател</w:t>
      </w:r>
      <w:r w:rsidR="00101ECB">
        <w:rPr>
          <w:rFonts w:ascii="Times New Roman" w:hAnsi="Times New Roman" w:cs="Times New Roman"/>
          <w:sz w:val="20"/>
          <w:szCs w:val="20"/>
        </w:rPr>
        <w:t>ь</w:t>
      </w:r>
      <w:r w:rsidRPr="0040321E">
        <w:rPr>
          <w:rFonts w:ascii="Times New Roman" w:hAnsi="Times New Roman" w:cs="Times New Roman"/>
          <w:sz w:val="20"/>
          <w:szCs w:val="20"/>
        </w:rPr>
        <w:t xml:space="preserve"> Правления __________________ </w:t>
      </w:r>
      <w:r w:rsidR="00101ECB">
        <w:rPr>
          <w:rFonts w:ascii="Times New Roman" w:hAnsi="Times New Roman" w:cs="Times New Roman"/>
          <w:sz w:val="20"/>
          <w:szCs w:val="20"/>
        </w:rPr>
        <w:t>Н.О.Миронова</w:t>
      </w:r>
    </w:p>
    <w:p w:rsidR="00710472" w:rsidRPr="0040321E" w:rsidRDefault="00101ECB" w:rsidP="00710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710472" w:rsidRPr="0040321E">
        <w:rPr>
          <w:rFonts w:ascii="Times New Roman" w:hAnsi="Times New Roman" w:cs="Times New Roman"/>
          <w:sz w:val="20"/>
          <w:szCs w:val="20"/>
        </w:rPr>
        <w:t>лавн</w:t>
      </w:r>
      <w:r>
        <w:rPr>
          <w:rFonts w:ascii="Times New Roman" w:hAnsi="Times New Roman" w:cs="Times New Roman"/>
          <w:sz w:val="20"/>
          <w:szCs w:val="20"/>
        </w:rPr>
        <w:t>ый</w:t>
      </w:r>
      <w:r w:rsidR="00710472" w:rsidRPr="0040321E">
        <w:rPr>
          <w:rFonts w:ascii="Times New Roman" w:hAnsi="Times New Roman" w:cs="Times New Roman"/>
          <w:sz w:val="20"/>
          <w:szCs w:val="20"/>
        </w:rPr>
        <w:t xml:space="preserve"> бухгалтер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10472" w:rsidRPr="0040321E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>О.В.Нерыдаева</w:t>
      </w:r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М.П.</w:t>
      </w:r>
    </w:p>
    <w:p w:rsidR="003778E0" w:rsidRPr="0040321E" w:rsidRDefault="00101ECB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A4174">
        <w:rPr>
          <w:rFonts w:ascii="Times New Roman" w:hAnsi="Times New Roman" w:cs="Times New Roman"/>
          <w:sz w:val="20"/>
          <w:szCs w:val="20"/>
        </w:rPr>
        <w:t>1</w:t>
      </w:r>
      <w:r w:rsidR="00472D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201</w:t>
      </w:r>
      <w:r w:rsidR="00472D31">
        <w:rPr>
          <w:rFonts w:ascii="Times New Roman" w:hAnsi="Times New Roman" w:cs="Times New Roman"/>
          <w:sz w:val="20"/>
          <w:szCs w:val="20"/>
        </w:rPr>
        <w:t>3</w:t>
      </w:r>
      <w:r w:rsidR="00710472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г.</w:t>
      </w:r>
    </w:p>
    <w:sectPr w:rsidR="003778E0" w:rsidRPr="0040321E" w:rsidSect="0040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28" w:rsidRDefault="00F43628" w:rsidP="00036A7E">
      <w:pPr>
        <w:spacing w:after="0" w:line="240" w:lineRule="auto"/>
      </w:pPr>
      <w:r>
        <w:separator/>
      </w:r>
    </w:p>
  </w:endnote>
  <w:endnote w:type="continuationSeparator" w:id="0">
    <w:p w:rsidR="00F43628" w:rsidRDefault="00F43628" w:rsidP="0003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E" w:rsidRDefault="00036A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E" w:rsidRDefault="00036A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E" w:rsidRDefault="00036A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28" w:rsidRDefault="00F43628" w:rsidP="00036A7E">
      <w:pPr>
        <w:spacing w:after="0" w:line="240" w:lineRule="auto"/>
      </w:pPr>
      <w:r>
        <w:separator/>
      </w:r>
    </w:p>
  </w:footnote>
  <w:footnote w:type="continuationSeparator" w:id="0">
    <w:p w:rsidR="00F43628" w:rsidRDefault="00F43628" w:rsidP="0003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E" w:rsidRDefault="00036A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E" w:rsidRDefault="00036A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7E" w:rsidRDefault="00036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0CEB"/>
    <w:multiLevelType w:val="hybridMultilevel"/>
    <w:tmpl w:val="8A404832"/>
    <w:lvl w:ilvl="0" w:tplc="C0D8C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135"/>
    <w:multiLevelType w:val="multilevel"/>
    <w:tmpl w:val="239471C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</w:rPr>
    </w:lvl>
  </w:abstractNum>
  <w:abstractNum w:abstractNumId="2" w15:restartNumberingAfterBreak="0">
    <w:nsid w:val="2B051613"/>
    <w:multiLevelType w:val="hybridMultilevel"/>
    <w:tmpl w:val="F3906910"/>
    <w:lvl w:ilvl="0" w:tplc="9864D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103906"/>
    <w:multiLevelType w:val="hybridMultilevel"/>
    <w:tmpl w:val="30047B14"/>
    <w:lvl w:ilvl="0" w:tplc="7CD2F5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8"/>
    <w:rsid w:val="00036A7E"/>
    <w:rsid w:val="00101ECB"/>
    <w:rsid w:val="00113671"/>
    <w:rsid w:val="00330E07"/>
    <w:rsid w:val="003778E0"/>
    <w:rsid w:val="0040321E"/>
    <w:rsid w:val="00472D31"/>
    <w:rsid w:val="004E4F98"/>
    <w:rsid w:val="005610F3"/>
    <w:rsid w:val="005D254F"/>
    <w:rsid w:val="005D485C"/>
    <w:rsid w:val="005F36A2"/>
    <w:rsid w:val="006C1B36"/>
    <w:rsid w:val="00710472"/>
    <w:rsid w:val="00731FCE"/>
    <w:rsid w:val="0074586F"/>
    <w:rsid w:val="007E1943"/>
    <w:rsid w:val="00822683"/>
    <w:rsid w:val="009A4174"/>
    <w:rsid w:val="009D28A4"/>
    <w:rsid w:val="009F7B8C"/>
    <w:rsid w:val="00B3606B"/>
    <w:rsid w:val="00BD05EB"/>
    <w:rsid w:val="00C20CA8"/>
    <w:rsid w:val="00E44F55"/>
    <w:rsid w:val="00F43628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A7E"/>
  </w:style>
  <w:style w:type="paragraph" w:styleId="a7">
    <w:name w:val="footer"/>
    <w:basedOn w:val="a"/>
    <w:link w:val="a8"/>
    <w:uiPriority w:val="99"/>
    <w:unhideWhenUsed/>
    <w:rsid w:val="0003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FDDE-F486-47AA-A6BD-B8A6E730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2023-01-26T11:34:00Z</dcterms:created>
  <dcterms:modified xsi:type="dcterms:W3CDTF">2023-01-26T11:34:00Z</dcterms:modified>
</cp:coreProperties>
</file>