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99" w:type="dxa"/>
        <w:tblInd w:w="3294" w:type="dxa"/>
        <w:tblLook w:val="04A0" w:firstRow="1" w:lastRow="0" w:firstColumn="1" w:lastColumn="0" w:noHBand="0" w:noVBand="1"/>
      </w:tblPr>
      <w:tblGrid>
        <w:gridCol w:w="1006"/>
        <w:gridCol w:w="1184"/>
        <w:gridCol w:w="1995"/>
        <w:gridCol w:w="1655"/>
        <w:gridCol w:w="1159"/>
      </w:tblGrid>
      <w:tr w:rsidR="009D28A4" w:rsidRPr="00C20CA8" w:rsidTr="009D28A4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территории</w:t>
            </w: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ОКАТО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A4" w:rsidRPr="00C20CA8" w:rsidRDefault="009D28A4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кредитной организации (филиала)</w:t>
            </w:r>
          </w:p>
        </w:tc>
      </w:tr>
      <w:tr w:rsidR="009D28A4" w:rsidRPr="00C20CA8" w:rsidTr="0040321E">
        <w:trPr>
          <w:trHeight w:val="602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CA8" w:rsidRPr="00C20CA8" w:rsidRDefault="00C20CA8" w:rsidP="00C20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 (/порядковый номер)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</w:tr>
      <w:tr w:rsidR="009D28A4" w:rsidRPr="00C20CA8" w:rsidTr="0040321E">
        <w:trPr>
          <w:trHeight w:val="3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30573199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1123500000216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0CA8" w:rsidRPr="00C20CA8" w:rsidRDefault="00C20CA8" w:rsidP="00C20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C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041909707</w:t>
            </w:r>
          </w:p>
        </w:tc>
      </w:tr>
    </w:tbl>
    <w:p w:rsidR="00C20CA8" w:rsidRPr="0040321E" w:rsidRDefault="00C20CA8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ОТЧЕТ О ПРИБЫЛЯХ И УБЫТКАХ</w:t>
      </w:r>
    </w:p>
    <w:p w:rsidR="00C20CA8" w:rsidRPr="0040321E" w:rsidRDefault="00C20CA8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(публикуемая форма)</w:t>
      </w:r>
    </w:p>
    <w:p w:rsidR="00C20CA8" w:rsidRPr="0040321E" w:rsidRDefault="003D721E" w:rsidP="009D28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427222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полугодие</w:t>
      </w:r>
      <w:r w:rsidR="00C20CA8" w:rsidRPr="0040321E">
        <w:rPr>
          <w:rFonts w:ascii="Times New Roman" w:hAnsi="Times New Roman" w:cs="Times New Roman"/>
        </w:rPr>
        <w:t xml:space="preserve"> 201</w:t>
      </w:r>
      <w:r w:rsidR="00E27B4E">
        <w:rPr>
          <w:rFonts w:ascii="Times New Roman" w:hAnsi="Times New Roman" w:cs="Times New Roman"/>
        </w:rPr>
        <w:t>3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Кредитной организации </w:t>
      </w:r>
      <w:r w:rsidRPr="0040321E">
        <w:rPr>
          <w:rFonts w:ascii="Times New Roman" w:hAnsi="Times New Roman" w:cs="Times New Roman"/>
          <w:b/>
          <w:u w:val="single"/>
        </w:rPr>
        <w:t xml:space="preserve">«Северный строительный банк» </w:t>
      </w:r>
      <w:r w:rsidR="003D721E">
        <w:rPr>
          <w:rFonts w:ascii="Times New Roman" w:hAnsi="Times New Roman" w:cs="Times New Roman"/>
          <w:b/>
          <w:u w:val="single"/>
        </w:rPr>
        <w:t>О</w:t>
      </w:r>
      <w:r w:rsidRPr="0040321E">
        <w:rPr>
          <w:rFonts w:ascii="Times New Roman" w:hAnsi="Times New Roman" w:cs="Times New Roman"/>
          <w:b/>
          <w:u w:val="single"/>
        </w:rPr>
        <w:t>ткрытое акционерное общество</w:t>
      </w:r>
    </w:p>
    <w:p w:rsidR="00C20CA8" w:rsidRPr="0040321E" w:rsidRDefault="00C20CA8" w:rsidP="009D28A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0321E">
        <w:rPr>
          <w:rFonts w:ascii="Times New Roman" w:hAnsi="Times New Roman" w:cs="Times New Roman"/>
        </w:rPr>
        <w:t xml:space="preserve">Почтовый адрес </w:t>
      </w:r>
      <w:r w:rsidRPr="0040321E">
        <w:rPr>
          <w:rFonts w:ascii="Times New Roman" w:hAnsi="Times New Roman" w:cs="Times New Roman"/>
          <w:b/>
          <w:u w:val="single"/>
        </w:rPr>
        <w:t>160009 г.</w:t>
      </w:r>
      <w:r w:rsidR="003D721E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Вологда, ул.</w:t>
      </w:r>
      <w:r w:rsidR="003D721E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Мальцева, д.</w:t>
      </w:r>
      <w:r w:rsidR="003D721E">
        <w:rPr>
          <w:rFonts w:ascii="Times New Roman" w:hAnsi="Times New Roman" w:cs="Times New Roman"/>
          <w:b/>
          <w:u w:val="single"/>
        </w:rPr>
        <w:t xml:space="preserve"> </w:t>
      </w:r>
      <w:r w:rsidRPr="0040321E">
        <w:rPr>
          <w:rFonts w:ascii="Times New Roman" w:hAnsi="Times New Roman" w:cs="Times New Roman"/>
          <w:b/>
          <w:u w:val="single"/>
        </w:rPr>
        <w:t>52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Код формы по ОКУД 0409807</w:t>
      </w:r>
    </w:p>
    <w:p w:rsidR="00C20CA8" w:rsidRPr="0040321E" w:rsidRDefault="00C20CA8" w:rsidP="009D28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321E">
        <w:rPr>
          <w:rFonts w:ascii="Times New Roman" w:hAnsi="Times New Roman" w:cs="Times New Roman"/>
        </w:rPr>
        <w:t>Квартальная (</w:t>
      </w:r>
      <w:proofErr w:type="spellStart"/>
      <w:r w:rsidRPr="0040321E">
        <w:rPr>
          <w:rFonts w:ascii="Times New Roman" w:hAnsi="Times New Roman" w:cs="Times New Roman"/>
        </w:rPr>
        <w:t>тыс</w:t>
      </w:r>
      <w:proofErr w:type="gramStart"/>
      <w:r w:rsidRPr="0040321E">
        <w:rPr>
          <w:rFonts w:ascii="Times New Roman" w:hAnsi="Times New Roman" w:cs="Times New Roman"/>
        </w:rPr>
        <w:t>.р</w:t>
      </w:r>
      <w:proofErr w:type="gramEnd"/>
      <w:r w:rsidRPr="0040321E">
        <w:rPr>
          <w:rFonts w:ascii="Times New Roman" w:hAnsi="Times New Roman" w:cs="Times New Roman"/>
        </w:rPr>
        <w:t>уб</w:t>
      </w:r>
      <w:proofErr w:type="spellEnd"/>
      <w:r w:rsidRPr="0040321E">
        <w:rPr>
          <w:rFonts w:ascii="Times New Roman" w:hAnsi="Times New Roman" w:cs="Times New Roman"/>
        </w:rPr>
        <w:t>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6632"/>
        <w:gridCol w:w="1418"/>
        <w:gridCol w:w="1580"/>
      </w:tblGrid>
      <w:tr w:rsidR="00C20CA8" w:rsidRPr="0040321E" w:rsidTr="0040321E">
        <w:tc>
          <w:tcPr>
            <w:tcW w:w="847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Номер строки</w:t>
            </w:r>
          </w:p>
        </w:tc>
        <w:tc>
          <w:tcPr>
            <w:tcW w:w="6632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Данные за отчетный период</w:t>
            </w:r>
          </w:p>
        </w:tc>
        <w:tc>
          <w:tcPr>
            <w:tcW w:w="1580" w:type="dxa"/>
          </w:tcPr>
          <w:p w:rsidR="00C20CA8" w:rsidRPr="0040321E" w:rsidRDefault="00C20CA8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Данные за соответствующий период прошлого года</w:t>
            </w:r>
          </w:p>
        </w:tc>
      </w:tr>
      <w:tr w:rsidR="00C20CA8" w:rsidRPr="0040321E" w:rsidTr="0040321E">
        <w:trPr>
          <w:trHeight w:val="312"/>
        </w:trPr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Процентные доходы, всего, в том числе</w:t>
            </w:r>
          </w:p>
        </w:tc>
        <w:tc>
          <w:tcPr>
            <w:tcW w:w="1418" w:type="dxa"/>
          </w:tcPr>
          <w:p w:rsidR="00C20CA8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9171</w:t>
            </w:r>
          </w:p>
        </w:tc>
        <w:tc>
          <w:tcPr>
            <w:tcW w:w="1580" w:type="dxa"/>
          </w:tcPr>
          <w:p w:rsidR="005F36A2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размещения сре</w:t>
            </w:r>
            <w:proofErr w:type="gramStart"/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дств в кр</w:t>
            </w:r>
            <w:proofErr w:type="gramEnd"/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едитных организациях</w:t>
            </w:r>
          </w:p>
        </w:tc>
        <w:tc>
          <w:tcPr>
            <w:tcW w:w="1418" w:type="dxa"/>
          </w:tcPr>
          <w:p w:rsidR="00C20CA8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580" w:type="dxa"/>
          </w:tcPr>
          <w:p w:rsidR="006958EC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418" w:type="dxa"/>
          </w:tcPr>
          <w:p w:rsidR="00C20CA8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8696</w:t>
            </w:r>
          </w:p>
        </w:tc>
        <w:tc>
          <w:tcPr>
            <w:tcW w:w="1580" w:type="dxa"/>
          </w:tcPr>
          <w:p w:rsidR="00C20CA8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оказания услуг по финансовой аренде (лизингу)</w:t>
            </w:r>
          </w:p>
        </w:tc>
        <w:tc>
          <w:tcPr>
            <w:tcW w:w="1418" w:type="dxa"/>
          </w:tcPr>
          <w:p w:rsidR="00C20CA8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C20CA8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 вложений в ценные бумаги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Процентные расходы, всего, в том числе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кредитных организаций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По выпущенным долговым обязательствам</w:t>
            </w:r>
          </w:p>
        </w:tc>
        <w:tc>
          <w:tcPr>
            <w:tcW w:w="1418" w:type="dxa"/>
          </w:tcPr>
          <w:p w:rsidR="005F36A2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0CA8" w:rsidRPr="0040321E" w:rsidTr="0040321E">
        <w:tc>
          <w:tcPr>
            <w:tcW w:w="847" w:type="dxa"/>
          </w:tcPr>
          <w:p w:rsidR="00C20CA8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32" w:type="dxa"/>
          </w:tcPr>
          <w:p w:rsidR="00C20CA8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</w:t>
            </w:r>
          </w:p>
        </w:tc>
        <w:tc>
          <w:tcPr>
            <w:tcW w:w="1418" w:type="dxa"/>
          </w:tcPr>
          <w:p w:rsidR="00C20CA8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9171</w:t>
            </w:r>
          </w:p>
        </w:tc>
        <w:tc>
          <w:tcPr>
            <w:tcW w:w="1580" w:type="dxa"/>
          </w:tcPr>
          <w:p w:rsidR="00C20CA8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ссудам, ссудной и приравненной к ней задолженности, средствам, размещенным на корреспондентских счетах, а также начисленным процентным доходам, всего, в том числе:</w:t>
            </w:r>
          </w:p>
        </w:tc>
        <w:tc>
          <w:tcPr>
            <w:tcW w:w="1418" w:type="dxa"/>
          </w:tcPr>
          <w:p w:rsidR="005F36A2" w:rsidRPr="0040321E" w:rsidRDefault="005F36A2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58EC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580" w:type="dxa"/>
          </w:tcPr>
          <w:p w:rsidR="005F36A2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начисленным процентным доходам</w:t>
            </w:r>
          </w:p>
        </w:tc>
        <w:tc>
          <w:tcPr>
            <w:tcW w:w="1418" w:type="dxa"/>
          </w:tcPr>
          <w:p w:rsidR="005F36A2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7B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F36A2" w:rsidRPr="0040321E" w:rsidTr="0040321E">
        <w:tc>
          <w:tcPr>
            <w:tcW w:w="847" w:type="dxa"/>
          </w:tcPr>
          <w:p w:rsidR="005F36A2" w:rsidRPr="0040321E" w:rsidRDefault="005F36A2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32" w:type="dxa"/>
          </w:tcPr>
          <w:p w:rsidR="005F36A2" w:rsidRPr="0040321E" w:rsidRDefault="005F3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процентные доходы (отрицательная процентная маржа) после создания резерва на возможные потери</w:t>
            </w:r>
          </w:p>
        </w:tc>
        <w:tc>
          <w:tcPr>
            <w:tcW w:w="1418" w:type="dxa"/>
          </w:tcPr>
          <w:p w:rsidR="005F36A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8893</w:t>
            </w:r>
          </w:p>
        </w:tc>
        <w:tc>
          <w:tcPr>
            <w:tcW w:w="1580" w:type="dxa"/>
          </w:tcPr>
          <w:p w:rsidR="005F36A2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финансовыми активами, оцениваемыми по справедливой стоимости через прибыль или убыток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имеющимися в наличии для продажи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ценными бумагами, удерживаемыми до погашения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операций с иностранной валютой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27B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от переоценки иностранной валюты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Доходы от участия в капитале других юридических лиц</w:t>
            </w:r>
          </w:p>
        </w:tc>
        <w:tc>
          <w:tcPr>
            <w:tcW w:w="1418" w:type="dxa"/>
          </w:tcPr>
          <w:p w:rsidR="0040321E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Комиссионные доходы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Комиссионные расходы</w:t>
            </w:r>
          </w:p>
        </w:tc>
        <w:tc>
          <w:tcPr>
            <w:tcW w:w="1418" w:type="dxa"/>
          </w:tcPr>
          <w:p w:rsidR="0040321E" w:rsidRPr="0040321E" w:rsidRDefault="006958EC" w:rsidP="00E2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имеющимся в наличии для продажи</w:t>
            </w:r>
          </w:p>
        </w:tc>
        <w:tc>
          <w:tcPr>
            <w:tcW w:w="1418" w:type="dxa"/>
          </w:tcPr>
          <w:p w:rsidR="0040321E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на возможные потери по ценным бумагам, удерживаемым до погашения</w:t>
            </w:r>
          </w:p>
        </w:tc>
        <w:tc>
          <w:tcPr>
            <w:tcW w:w="1418" w:type="dxa"/>
          </w:tcPr>
          <w:p w:rsidR="0040321E" w:rsidRPr="0040321E" w:rsidRDefault="00E27B4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Изменение резерва по прочим потерям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Прочие операционные доходы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Чистые доходы (расходы)</w:t>
            </w:r>
          </w:p>
        </w:tc>
        <w:tc>
          <w:tcPr>
            <w:tcW w:w="1418" w:type="dxa"/>
          </w:tcPr>
          <w:p w:rsidR="00427222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10511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4421</w:t>
            </w:r>
          </w:p>
        </w:tc>
        <w:tc>
          <w:tcPr>
            <w:tcW w:w="1580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58EC">
              <w:rPr>
                <w:rFonts w:ascii="Times New Roman" w:hAnsi="Times New Roman" w:cs="Times New Roman"/>
                <w:sz w:val="20"/>
                <w:szCs w:val="20"/>
              </w:rPr>
              <w:t>1944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Начисленные (уплаченные) налоги</w:t>
            </w:r>
          </w:p>
        </w:tc>
        <w:tc>
          <w:tcPr>
            <w:tcW w:w="1418" w:type="dxa"/>
          </w:tcPr>
          <w:p w:rsidR="0040321E" w:rsidRPr="0040321E" w:rsidRDefault="006958EC" w:rsidP="00E2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80" w:type="dxa"/>
          </w:tcPr>
          <w:p w:rsidR="0040321E" w:rsidRPr="0040321E" w:rsidRDefault="006958EC" w:rsidP="00695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272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Прибыль (убыток) после налогообложения</w:t>
            </w:r>
          </w:p>
        </w:tc>
        <w:tc>
          <w:tcPr>
            <w:tcW w:w="1418" w:type="dxa"/>
          </w:tcPr>
          <w:p w:rsidR="0040321E" w:rsidRPr="0040321E" w:rsidRDefault="006958EC" w:rsidP="00E2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</w:t>
            </w:r>
          </w:p>
        </w:tc>
        <w:tc>
          <w:tcPr>
            <w:tcW w:w="1580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58E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Выплаты из прибыли после налогообложения, всего, в том числе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 xml:space="preserve">Выплаты из прибыли после налогообложения, всего, в виде </w:t>
            </w:r>
            <w:proofErr w:type="spellStart"/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дивидентов</w:t>
            </w:r>
            <w:proofErr w:type="spellEnd"/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58EC" w:rsidRPr="0040321E" w:rsidTr="0040321E">
        <w:tc>
          <w:tcPr>
            <w:tcW w:w="847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6632" w:type="dxa"/>
          </w:tcPr>
          <w:p w:rsidR="006958EC" w:rsidRPr="0040321E" w:rsidRDefault="00695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Отчисления на формирование и пополнение резервного фонда</w:t>
            </w:r>
          </w:p>
        </w:tc>
        <w:tc>
          <w:tcPr>
            <w:tcW w:w="1418" w:type="dxa"/>
          </w:tcPr>
          <w:p w:rsidR="006958EC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</w:tcPr>
          <w:p w:rsidR="006958EC" w:rsidRPr="0040321E" w:rsidRDefault="006958EC" w:rsidP="00477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21E" w:rsidRPr="0040321E" w:rsidTr="0040321E">
        <w:tc>
          <w:tcPr>
            <w:tcW w:w="847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632" w:type="dxa"/>
          </w:tcPr>
          <w:p w:rsidR="0040321E" w:rsidRPr="0040321E" w:rsidRDefault="00403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21E">
              <w:rPr>
                <w:rFonts w:ascii="Times New Roman" w:hAnsi="Times New Roman" w:cs="Times New Roman"/>
                <w:sz w:val="20"/>
                <w:szCs w:val="20"/>
              </w:rPr>
              <w:t>Неиспользованная прибыль (убыток) за отчетный период</w:t>
            </w:r>
          </w:p>
        </w:tc>
        <w:tc>
          <w:tcPr>
            <w:tcW w:w="1418" w:type="dxa"/>
          </w:tcPr>
          <w:p w:rsidR="0040321E" w:rsidRPr="0040321E" w:rsidRDefault="006958EC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4269</w:t>
            </w:r>
          </w:p>
        </w:tc>
        <w:tc>
          <w:tcPr>
            <w:tcW w:w="1580" w:type="dxa"/>
          </w:tcPr>
          <w:p w:rsidR="0040321E" w:rsidRPr="0040321E" w:rsidRDefault="0040321E" w:rsidP="00427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958EC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</w:tr>
    </w:tbl>
    <w:p w:rsidR="0040321E" w:rsidRDefault="0040321E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721E" w:rsidRDefault="003D721E" w:rsidP="003D7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Председателя Правления __________________ М.И.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Постнова</w:t>
      </w:r>
      <w:proofErr w:type="spellEnd"/>
    </w:p>
    <w:p w:rsidR="003D721E" w:rsidRDefault="003D721E" w:rsidP="003D7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главного бухгалтера ______________________Е.Е.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Лебединова</w:t>
      </w:r>
      <w:proofErr w:type="spellEnd"/>
    </w:p>
    <w:p w:rsidR="003778E0" w:rsidRPr="0040321E" w:rsidRDefault="003778E0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321E">
        <w:rPr>
          <w:rFonts w:ascii="Times New Roman" w:hAnsi="Times New Roman" w:cs="Times New Roman"/>
          <w:sz w:val="20"/>
          <w:szCs w:val="20"/>
        </w:rPr>
        <w:t>М.П.</w:t>
      </w:r>
    </w:p>
    <w:p w:rsidR="003778E0" w:rsidRPr="0040321E" w:rsidRDefault="006958EC" w:rsidP="004032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="00E27B4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="00E27B4E">
        <w:rPr>
          <w:rFonts w:ascii="Times New Roman" w:hAnsi="Times New Roman" w:cs="Times New Roman"/>
          <w:sz w:val="20"/>
          <w:szCs w:val="20"/>
        </w:rPr>
        <w:t xml:space="preserve"> </w:t>
      </w:r>
      <w:r w:rsidR="003778E0" w:rsidRPr="0040321E">
        <w:rPr>
          <w:rFonts w:ascii="Times New Roman" w:hAnsi="Times New Roman" w:cs="Times New Roman"/>
          <w:sz w:val="20"/>
          <w:szCs w:val="20"/>
        </w:rPr>
        <w:t>201</w:t>
      </w:r>
      <w:r w:rsidR="00E27B4E">
        <w:rPr>
          <w:rFonts w:ascii="Times New Roman" w:hAnsi="Times New Roman" w:cs="Times New Roman"/>
          <w:sz w:val="20"/>
          <w:szCs w:val="20"/>
        </w:rPr>
        <w:t>3</w:t>
      </w:r>
      <w:r w:rsidR="003D721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3778E0" w:rsidRPr="0040321E">
        <w:rPr>
          <w:rFonts w:ascii="Times New Roman" w:hAnsi="Times New Roman" w:cs="Times New Roman"/>
          <w:sz w:val="20"/>
          <w:szCs w:val="20"/>
        </w:rPr>
        <w:t>г.</w:t>
      </w:r>
    </w:p>
    <w:sectPr w:rsidR="003778E0" w:rsidRPr="0040321E" w:rsidSect="0040321E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A8"/>
    <w:rsid w:val="003778E0"/>
    <w:rsid w:val="003D721E"/>
    <w:rsid w:val="0040321E"/>
    <w:rsid w:val="00427222"/>
    <w:rsid w:val="005F36A2"/>
    <w:rsid w:val="006958EC"/>
    <w:rsid w:val="00731FCE"/>
    <w:rsid w:val="0074586F"/>
    <w:rsid w:val="009D28A4"/>
    <w:rsid w:val="00C20CA8"/>
    <w:rsid w:val="00E2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E731-A3A1-4594-8B35-7526C08A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454</Words>
  <Characters>2594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2012-08-02T07:04:00Z</dcterms:created>
  <dcterms:modified xsi:type="dcterms:W3CDTF">2013-07-17T10:18:00Z</dcterms:modified>
</cp:coreProperties>
</file>